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AD8" w:rsidRPr="00897AD8" w:rsidRDefault="00897AD8" w:rsidP="00897AD8">
      <w:pPr>
        <w:spacing w:after="0" w:line="240" w:lineRule="auto"/>
        <w:rPr>
          <w:rFonts w:ascii="Times New Roman" w:eastAsia="Times New Roman" w:hAnsi="Times New Roman" w:cs="Times New Roman"/>
          <w:sz w:val="24"/>
          <w:szCs w:val="24"/>
        </w:rPr>
      </w:pPr>
      <w:r w:rsidRPr="00897AD8">
        <w:rPr>
          <w:rFonts w:ascii="Arial" w:eastAsia="Times New Roman" w:hAnsi="Arial" w:cs="Arial"/>
          <w:color w:val="000000"/>
        </w:rPr>
        <w:t xml:space="preserve">This is a general education classroom with nineteen students. There are ten boys and nine girls. There are four ESOL students and they receive help two times a day, three days a week. There is one EIP student that goes with the EIP teacher once a day, everyday. The gifted students will go to Horizons one afternoon a week. There is another child that receives physical therapy and occupational therapy because of her cerebral palsy. This child is in a general </w:t>
      </w:r>
      <w:proofErr w:type="gramStart"/>
      <w:r w:rsidRPr="00897AD8">
        <w:rPr>
          <w:rFonts w:ascii="Arial" w:eastAsia="Times New Roman" w:hAnsi="Arial" w:cs="Arial"/>
          <w:color w:val="000000"/>
        </w:rPr>
        <w:t>ed</w:t>
      </w:r>
      <w:proofErr w:type="gramEnd"/>
      <w:r w:rsidRPr="00897AD8">
        <w:rPr>
          <w:rFonts w:ascii="Arial" w:eastAsia="Times New Roman" w:hAnsi="Arial" w:cs="Arial"/>
          <w:color w:val="000000"/>
        </w:rPr>
        <w:t xml:space="preserve"> classroom because she already has and IEP, and she is very high functioning.</w:t>
      </w:r>
    </w:p>
    <w:tbl>
      <w:tblPr>
        <w:tblW w:w="9360" w:type="dxa"/>
        <w:tblCellMar>
          <w:top w:w="15" w:type="dxa"/>
          <w:left w:w="15" w:type="dxa"/>
          <w:bottom w:w="15" w:type="dxa"/>
          <w:right w:w="15" w:type="dxa"/>
        </w:tblCellMar>
        <w:tblLook w:val="04A0" w:firstRow="1" w:lastRow="0" w:firstColumn="1" w:lastColumn="0" w:noHBand="0" w:noVBand="1"/>
      </w:tblPr>
      <w:tblGrid>
        <w:gridCol w:w="1213"/>
        <w:gridCol w:w="1864"/>
        <w:gridCol w:w="2286"/>
        <w:gridCol w:w="1821"/>
        <w:gridCol w:w="2176"/>
      </w:tblGrid>
      <w:tr w:rsidR="00897AD8" w:rsidRPr="00897AD8" w:rsidTr="00897AD8">
        <w:trPr>
          <w:trHeight w:val="225"/>
        </w:trPr>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25" w:lineRule="atLeast"/>
              <w:jc w:val="center"/>
              <w:rPr>
                <w:rFonts w:ascii="Times New Roman" w:eastAsia="Times New Roman" w:hAnsi="Times New Roman" w:cs="Times New Roman"/>
                <w:sz w:val="24"/>
                <w:szCs w:val="24"/>
              </w:rPr>
            </w:pPr>
            <w:r w:rsidRPr="00897AD8">
              <w:rPr>
                <w:rFonts w:ascii="Arial" w:eastAsia="Times New Roman" w:hAnsi="Arial" w:cs="Arial"/>
                <w:b/>
                <w:bCs/>
                <w:color w:val="000000"/>
              </w:rPr>
              <w:t>Student’s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25" w:lineRule="atLeast"/>
              <w:jc w:val="center"/>
              <w:rPr>
                <w:rFonts w:ascii="Times New Roman" w:eastAsia="Times New Roman" w:hAnsi="Times New Roman" w:cs="Times New Roman"/>
                <w:sz w:val="24"/>
                <w:szCs w:val="24"/>
              </w:rPr>
            </w:pPr>
            <w:r w:rsidRPr="00897AD8">
              <w:rPr>
                <w:rFonts w:ascii="Arial" w:eastAsia="Times New Roman" w:hAnsi="Arial" w:cs="Arial"/>
                <w:b/>
                <w:bCs/>
                <w:color w:val="000000"/>
              </w:rPr>
              <w:t>Academic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25" w:lineRule="atLeast"/>
              <w:jc w:val="center"/>
              <w:rPr>
                <w:rFonts w:ascii="Times New Roman" w:eastAsia="Times New Roman" w:hAnsi="Times New Roman" w:cs="Times New Roman"/>
                <w:sz w:val="24"/>
                <w:szCs w:val="24"/>
              </w:rPr>
            </w:pPr>
            <w:r w:rsidRPr="00897AD8">
              <w:rPr>
                <w:rFonts w:ascii="Arial" w:eastAsia="Times New Roman" w:hAnsi="Arial" w:cs="Arial"/>
                <w:b/>
                <w:bCs/>
                <w:color w:val="000000"/>
              </w:rPr>
              <w:t xml:space="preserve">Physical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25" w:lineRule="atLeast"/>
              <w:jc w:val="center"/>
              <w:rPr>
                <w:rFonts w:ascii="Times New Roman" w:eastAsia="Times New Roman" w:hAnsi="Times New Roman" w:cs="Times New Roman"/>
                <w:sz w:val="24"/>
                <w:szCs w:val="24"/>
              </w:rPr>
            </w:pPr>
            <w:r w:rsidRPr="00897AD8">
              <w:rPr>
                <w:rFonts w:ascii="Arial" w:eastAsia="Times New Roman" w:hAnsi="Arial" w:cs="Arial"/>
                <w:b/>
                <w:bCs/>
                <w:color w:val="000000"/>
              </w:rPr>
              <w:t>Emotional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25" w:lineRule="atLeast"/>
              <w:jc w:val="center"/>
              <w:rPr>
                <w:rFonts w:ascii="Times New Roman" w:eastAsia="Times New Roman" w:hAnsi="Times New Roman" w:cs="Times New Roman"/>
                <w:sz w:val="24"/>
                <w:szCs w:val="24"/>
              </w:rPr>
            </w:pPr>
            <w:r w:rsidRPr="00897AD8">
              <w:rPr>
                <w:rFonts w:ascii="Arial" w:eastAsia="Times New Roman" w:hAnsi="Arial" w:cs="Arial"/>
                <w:b/>
                <w:bCs/>
                <w:color w:val="000000"/>
              </w:rPr>
              <w:t>Social</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Jacob</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Jacob has not been diagnosed with any social disorders, but he is very shy. He shows signs of social anxiety disorder. He does not like to present assignments in front of the class for fear of being embarrassed or humiliated in front of people.  </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Ben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Ben is gifted and he goes to horizons once a week.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Alexis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Alexis has attachment issues, she cries everyday when she leaves her mom in the morning.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Connor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Connor has glasses as well as diabetes. Connor sits close to the board so that he can see. He also has a schedule that he goes and visits the nurse to receive his insulin.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Braden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Braden is in an EIP and goes with that teacher every morning </w:t>
            </w:r>
            <w:r w:rsidRPr="00897AD8">
              <w:rPr>
                <w:rFonts w:ascii="Arial" w:eastAsia="Times New Roman" w:hAnsi="Arial" w:cs="Arial"/>
                <w:color w:val="000000"/>
              </w:rPr>
              <w:lastRenderedPageBreak/>
              <w:t>for phonics.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lastRenderedPageBreak/>
              <w:t>Lillian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Lillian has hearing aids, but she is in a general education classroom because with her hearing aids she can hear almost everything that everyone says. Her seat in the classroom is close to the front so that we can make sure she can hear while learning.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Sara Beth</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Jack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Mary Kate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Mary Kate is gifted and she goes to horizons once a week.</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Paul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Paul tends to get very angry when he does not get his way. He throws tantrums and says inappropriate words. He is sometimes violent, but not often.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Because of his anger issues, he might have a difficult time making and keeping friends. </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Pablo</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Pablo is learning English as a second language. He speaks English very well, and hardly has an accent. However, because the language </w:t>
            </w:r>
            <w:r w:rsidRPr="00897AD8">
              <w:rPr>
                <w:rFonts w:ascii="Arial" w:eastAsia="Times New Roman" w:hAnsi="Arial" w:cs="Arial"/>
                <w:color w:val="000000"/>
              </w:rPr>
              <w:lastRenderedPageBreak/>
              <w:t xml:space="preserve">spoken at </w:t>
            </w:r>
            <w:proofErr w:type="gramStart"/>
            <w:r w:rsidRPr="00897AD8">
              <w:rPr>
                <w:rFonts w:ascii="Arial" w:eastAsia="Times New Roman" w:hAnsi="Arial" w:cs="Arial"/>
                <w:color w:val="000000"/>
              </w:rPr>
              <w:t>home  is</w:t>
            </w:r>
            <w:proofErr w:type="gramEnd"/>
            <w:r w:rsidRPr="00897AD8">
              <w:rPr>
                <w:rFonts w:ascii="Arial" w:eastAsia="Times New Roman" w:hAnsi="Arial" w:cs="Arial"/>
                <w:color w:val="000000"/>
              </w:rPr>
              <w:t xml:space="preserve"> Spanish, he qualifies for ESOL resources.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lastRenderedPageBreak/>
              <w:t>Julio</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Julio is learning English as a second language. However, unlike Pablo, he does not know a lot of English. He will go to the ESOL three days a week and should make a lot of progress.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Because Julio does not know a lot of English. He might have a difficult time making friends which could lead to social problems. However, hopefully he can link up with other ESOL students or hopefully he will learn a lot in his ESOL classes and will be able to make a lot of friends in the whole class.</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Claire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Claire was swinging over the summer and broke her leg. She is in a wheel chair and she will need to have her own desk in the back of the room. We will have to widen to rows for her to be able to maneuver appropriately.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Haley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Maria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Maria and Mia are identical twins. They are best friends and are very quiet. They are in an ESOL class and they understand and can speak English very </w:t>
            </w:r>
            <w:r w:rsidRPr="00897AD8">
              <w:rPr>
                <w:rFonts w:ascii="Arial" w:eastAsia="Times New Roman" w:hAnsi="Arial" w:cs="Arial"/>
                <w:color w:val="000000"/>
              </w:rPr>
              <w:lastRenderedPageBreak/>
              <w:t>well, but because they speak Spanish at home, they are taken out for an ESOL resource.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Because Mia and Maria are identical twins and they are very close, we fear they might have difficulty making friends. However, because they know English so well, they will probably </w:t>
            </w:r>
            <w:r w:rsidRPr="00897AD8">
              <w:rPr>
                <w:rFonts w:ascii="Arial" w:eastAsia="Times New Roman" w:hAnsi="Arial" w:cs="Arial"/>
                <w:color w:val="000000"/>
              </w:rPr>
              <w:lastRenderedPageBreak/>
              <w:t xml:space="preserve">be just fine. </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lastRenderedPageBreak/>
              <w:t>Mia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Maria and Mia are identical twins. They are best friends and are very quiet. They are in an ESOL class and they understand and can speak English very well, but because they speak Spanish at home, they are taken out for an ESOL resource.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Because Mia and Maria are identical twins and they are very close, we fear they might have difficulty making friends. However, because they know English so well, they will probably be just fine. </w:t>
            </w: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Lydia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 xml:space="preserve">Lydia has Cerebral Palsy she is very high functioning and her symptoms are very mild. Because of her CP, she wears a leg brace to keep from walking on her tip toes. Lydia also wears glasses. She sits close to the board so she can see clearly. Lydia goes to both occupational therapy and physical therapy. Lydia goes to these because CP affects her muscles, and she needs to strengthen her fine motor movements as well as focus on her gross motor </w:t>
            </w:r>
            <w:r w:rsidRPr="00897AD8">
              <w:rPr>
                <w:rFonts w:ascii="Arial" w:eastAsia="Times New Roman" w:hAnsi="Arial" w:cs="Arial"/>
                <w:color w:val="000000"/>
              </w:rPr>
              <w:lastRenderedPageBreak/>
              <w:t>movements.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lastRenderedPageBreak/>
              <w:t>Logan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r w:rsidR="00897AD8" w:rsidRPr="00897AD8" w:rsidTr="00897AD8">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0" w:lineRule="atLeast"/>
              <w:rPr>
                <w:rFonts w:ascii="Times New Roman" w:eastAsia="Times New Roman" w:hAnsi="Times New Roman" w:cs="Times New Roman"/>
                <w:sz w:val="24"/>
                <w:szCs w:val="24"/>
              </w:rPr>
            </w:pPr>
            <w:r w:rsidRPr="00897AD8">
              <w:rPr>
                <w:rFonts w:ascii="Arial" w:eastAsia="Times New Roman" w:hAnsi="Arial" w:cs="Arial"/>
                <w:color w:val="000000"/>
              </w:rPr>
              <w:t>Garrett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897AD8" w:rsidRPr="00897AD8" w:rsidRDefault="00897AD8" w:rsidP="00897AD8">
            <w:pPr>
              <w:spacing w:after="0" w:line="240" w:lineRule="auto"/>
              <w:rPr>
                <w:rFonts w:ascii="Times New Roman" w:eastAsia="Times New Roman" w:hAnsi="Times New Roman" w:cs="Times New Roman"/>
                <w:sz w:val="1"/>
                <w:szCs w:val="24"/>
              </w:rPr>
            </w:pPr>
          </w:p>
        </w:tc>
      </w:tr>
    </w:tbl>
    <w:p w:rsidR="00897AD8" w:rsidRPr="00897AD8" w:rsidRDefault="00897AD8" w:rsidP="00897AD8">
      <w:pPr>
        <w:spacing w:after="0" w:line="240" w:lineRule="auto"/>
        <w:rPr>
          <w:rFonts w:ascii="Times New Roman" w:eastAsia="Times New Roman" w:hAnsi="Times New Roman" w:cs="Times New Roman"/>
          <w:sz w:val="24"/>
          <w:szCs w:val="24"/>
        </w:rPr>
      </w:pPr>
      <w:r w:rsidRPr="00897AD8">
        <w:rPr>
          <w:rFonts w:ascii="Times New Roman" w:eastAsia="Times New Roman" w:hAnsi="Times New Roman" w:cs="Times New Roman"/>
          <w:sz w:val="24"/>
          <w:szCs w:val="24"/>
        </w:rPr>
        <w:br/>
      </w:r>
      <w:r w:rsidRPr="00897AD8">
        <w:rPr>
          <w:rFonts w:ascii="Times New Roman" w:eastAsia="Times New Roman" w:hAnsi="Times New Roman" w:cs="Times New Roman"/>
          <w:sz w:val="24"/>
          <w:szCs w:val="24"/>
        </w:rPr>
        <w:br/>
      </w:r>
      <w:hyperlink r:id="rId5" w:history="1">
        <w:r w:rsidRPr="00897AD8">
          <w:rPr>
            <w:rFonts w:ascii="Arial" w:eastAsia="Times New Roman" w:hAnsi="Arial" w:cs="Arial"/>
            <w:color w:val="000099"/>
            <w:u w:val="single"/>
          </w:rPr>
          <w:t>http://www.aspergersyndrome.org/</w:t>
        </w:r>
      </w:hyperlink>
      <w:r w:rsidRPr="00897AD8">
        <w:rPr>
          <w:rFonts w:ascii="Times New Roman" w:eastAsia="Times New Roman" w:hAnsi="Times New Roman" w:cs="Times New Roman"/>
          <w:sz w:val="24"/>
          <w:szCs w:val="24"/>
        </w:rPr>
        <w:br/>
      </w:r>
      <w:r w:rsidRPr="00897AD8">
        <w:rPr>
          <w:rFonts w:ascii="Times New Roman" w:eastAsia="Times New Roman" w:hAnsi="Times New Roman" w:cs="Times New Roman"/>
          <w:sz w:val="24"/>
          <w:szCs w:val="24"/>
        </w:rPr>
        <w:br/>
      </w:r>
      <w:hyperlink r:id="rId6" w:history="1">
        <w:r w:rsidRPr="00897AD8">
          <w:rPr>
            <w:rFonts w:ascii="Arial" w:eastAsia="Times New Roman" w:hAnsi="Arial" w:cs="Arial"/>
            <w:color w:val="000099"/>
            <w:u w:val="single"/>
          </w:rPr>
          <w:t>http://www.adaa.org/understanding-anxiety/social-anxiety-disorder</w:t>
        </w:r>
      </w:hyperlink>
      <w:r w:rsidRPr="00897AD8">
        <w:rPr>
          <w:rFonts w:ascii="Times New Roman" w:eastAsia="Times New Roman" w:hAnsi="Times New Roman" w:cs="Times New Roman"/>
          <w:sz w:val="24"/>
          <w:szCs w:val="24"/>
        </w:rPr>
        <w:br/>
      </w:r>
      <w:r w:rsidRPr="00897AD8">
        <w:rPr>
          <w:rFonts w:ascii="Times New Roman" w:eastAsia="Times New Roman" w:hAnsi="Times New Roman" w:cs="Times New Roman"/>
          <w:sz w:val="24"/>
          <w:szCs w:val="24"/>
        </w:rPr>
        <w:br/>
      </w:r>
      <w:hyperlink r:id="rId7" w:history="1">
        <w:r w:rsidRPr="00897AD8">
          <w:rPr>
            <w:rFonts w:ascii="Arial" w:eastAsia="Times New Roman" w:hAnsi="Arial" w:cs="Arial"/>
            <w:color w:val="000099"/>
            <w:u w:val="single"/>
          </w:rPr>
          <w:t>http://www.ncbi.nlm.nih.gov/pubmedhealth/PMH0001714/</w:t>
        </w:r>
      </w:hyperlink>
      <w:r w:rsidRPr="00897AD8">
        <w:rPr>
          <w:rFonts w:ascii="Times New Roman" w:eastAsia="Times New Roman" w:hAnsi="Times New Roman" w:cs="Times New Roman"/>
          <w:sz w:val="24"/>
          <w:szCs w:val="24"/>
        </w:rPr>
        <w:br/>
      </w:r>
      <w:r w:rsidRPr="00897AD8">
        <w:rPr>
          <w:rFonts w:ascii="Times New Roman" w:eastAsia="Times New Roman" w:hAnsi="Times New Roman" w:cs="Times New Roman"/>
          <w:sz w:val="24"/>
          <w:szCs w:val="24"/>
        </w:rPr>
        <w:br/>
      </w:r>
      <w:hyperlink r:id="rId8" w:history="1">
        <w:r w:rsidRPr="00897AD8">
          <w:rPr>
            <w:rFonts w:ascii="Arial" w:eastAsia="Times New Roman" w:hAnsi="Arial" w:cs="Arial"/>
            <w:color w:val="000099"/>
            <w:u w:val="single"/>
          </w:rPr>
          <w:t>http://www.ninds.nih.gov/disorders/cerebral_palsy/cerebral_palsy.htm</w:t>
        </w:r>
      </w:hyperlink>
    </w:p>
    <w:p w:rsidR="00954E0B" w:rsidRDefault="00954E0B">
      <w:bookmarkStart w:id="0" w:name="_GoBack"/>
      <w:bookmarkEnd w:id="0"/>
    </w:p>
    <w:sectPr w:rsidR="00954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AD8"/>
    <w:rsid w:val="004D4C20"/>
    <w:rsid w:val="0057061A"/>
    <w:rsid w:val="00897AD8"/>
    <w:rsid w:val="00954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7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97AD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7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97A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8670">
      <w:bodyDiv w:val="1"/>
      <w:marLeft w:val="0"/>
      <w:marRight w:val="0"/>
      <w:marTop w:val="0"/>
      <w:marBottom w:val="0"/>
      <w:divBdr>
        <w:top w:val="none" w:sz="0" w:space="0" w:color="auto"/>
        <w:left w:val="none" w:sz="0" w:space="0" w:color="auto"/>
        <w:bottom w:val="none" w:sz="0" w:space="0" w:color="auto"/>
        <w:right w:val="none" w:sz="0" w:space="0" w:color="auto"/>
      </w:divBdr>
      <w:divsChild>
        <w:div w:id="442068405">
          <w:marLeft w:val="0"/>
          <w:marRight w:val="0"/>
          <w:marTop w:val="0"/>
          <w:marBottom w:val="0"/>
          <w:divBdr>
            <w:top w:val="none" w:sz="0" w:space="0" w:color="auto"/>
            <w:left w:val="none" w:sz="0" w:space="0" w:color="auto"/>
            <w:bottom w:val="none" w:sz="0" w:space="0" w:color="auto"/>
            <w:right w:val="none" w:sz="0" w:space="0" w:color="auto"/>
          </w:divBdr>
          <w:divsChild>
            <w:div w:id="15450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nds.nih.gov/disorders/cerebral_palsy/cerebral_palsy.htm" TargetMode="External"/><Relationship Id="rId3" Type="http://schemas.openxmlformats.org/officeDocument/2006/relationships/settings" Target="settings.xml"/><Relationship Id="rId7" Type="http://schemas.openxmlformats.org/officeDocument/2006/relationships/hyperlink" Target="http://www.ncbi.nlm.nih.gov/pubmedhealth/PMH00017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daa.org/understanding-anxiety/social-anxiety-disorder" TargetMode="External"/><Relationship Id="rId5" Type="http://schemas.openxmlformats.org/officeDocument/2006/relationships/hyperlink" Target="http://www.aspergersyndrome.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2011-11-17T15:06:00Z</dcterms:created>
  <dcterms:modified xsi:type="dcterms:W3CDTF">2011-11-17T15:07:00Z</dcterms:modified>
</cp:coreProperties>
</file>